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Many Uses of a Buffalo 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030"/>
        <w:gridCol w:w="3120"/>
        <w:tblGridChange w:id="0">
          <w:tblGrid>
            <w:gridCol w:w="3210"/>
            <w:gridCol w:w="303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You Think it’s used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it’s actually used for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Clothing,tipi, blanket 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Bones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Tools, religion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Stomach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Eat it,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Bladder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Holds liquid, bag,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Buffalo Chips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Fire starter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Eyeballs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Food, dyes,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Ligament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Cartilage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Food, thread. Bow &amp; arrow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Skull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grinder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Horns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Used for powder container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Tongue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Protein yummmmmmmmmmmmmmmmm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Hooves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Grinders, toy!!!!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Ribs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framing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2880" w:firstLine="0"/>
      <w:rPr/>
    </w:pPr>
    <w:r w:rsidDel="00000000" w:rsidR="00000000" w:rsidRPr="00000000">
      <w:rPr/>
      <w:drawing>
        <wp:inline distB="114300" distT="114300" distL="114300" distR="114300">
          <wp:extent cx="1091514" cy="7572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1514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23900" cy="8905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890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